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286C" w:rsidRDefault="00F81AB8">
      <w:pPr>
        <w:spacing w:line="360" w:lineRule="auto"/>
        <w:jc w:val="center"/>
      </w:pPr>
      <w:r w:rsidRPr="00781F53">
        <w:rPr>
          <w:rFonts w:hint="eastAsia"/>
          <w:b/>
          <w:bCs/>
          <w:sz w:val="36"/>
          <w:szCs w:val="44"/>
        </w:rPr>
        <w:t>七省协同共建</w:t>
      </w:r>
      <w:r w:rsidR="000E55EC">
        <w:rPr>
          <w:rFonts w:hint="eastAsia"/>
          <w:b/>
          <w:bCs/>
          <w:sz w:val="36"/>
          <w:szCs w:val="44"/>
        </w:rPr>
        <w:t>《信息化项目造价咨询服务标准体系框架》团体标准研制启动会在昆明圆满召开</w:t>
      </w:r>
    </w:p>
    <w:p w:rsidR="0031286C" w:rsidRDefault="000E55EC" w:rsidP="00F81AB8">
      <w:pPr>
        <w:ind w:firstLineChars="200" w:firstLine="560"/>
        <w:jc w:val="left"/>
        <w:rPr>
          <w:sz w:val="28"/>
          <w:szCs w:val="36"/>
        </w:rPr>
      </w:pPr>
      <w:r>
        <w:rPr>
          <w:sz w:val="28"/>
          <w:szCs w:val="36"/>
        </w:rPr>
        <w:t>2025</w:t>
      </w:r>
      <w:r>
        <w:rPr>
          <w:sz w:val="28"/>
          <w:szCs w:val="36"/>
        </w:rPr>
        <w:t>年</w:t>
      </w:r>
      <w:r>
        <w:rPr>
          <w:sz w:val="28"/>
          <w:szCs w:val="36"/>
        </w:rPr>
        <w:t>12</w:t>
      </w:r>
      <w:r>
        <w:rPr>
          <w:sz w:val="28"/>
          <w:szCs w:val="36"/>
        </w:rPr>
        <w:t>月</w:t>
      </w:r>
      <w:r>
        <w:rPr>
          <w:sz w:val="28"/>
          <w:szCs w:val="36"/>
        </w:rPr>
        <w:t>1</w:t>
      </w:r>
      <w:r>
        <w:rPr>
          <w:sz w:val="28"/>
          <w:szCs w:val="36"/>
        </w:rPr>
        <w:t>日，</w:t>
      </w:r>
      <w:r w:rsidR="00781F53">
        <w:rPr>
          <w:rFonts w:hint="eastAsia"/>
          <w:sz w:val="28"/>
          <w:szCs w:val="36"/>
        </w:rPr>
        <w:t>由云</w:t>
      </w:r>
      <w:r w:rsidR="00781F53">
        <w:rPr>
          <w:sz w:val="28"/>
          <w:szCs w:val="36"/>
        </w:rPr>
        <w:t>南省软件行业协会牵头组织，</w:t>
      </w:r>
      <w:r w:rsidR="00781F53">
        <w:rPr>
          <w:rFonts w:hint="eastAsia"/>
          <w:sz w:val="28"/>
          <w:szCs w:val="36"/>
        </w:rPr>
        <w:t>华昆工程管理咨询有限公司协同</w:t>
      </w:r>
      <w:r w:rsidR="00DE4600">
        <w:rPr>
          <w:rFonts w:hint="eastAsia"/>
          <w:sz w:val="28"/>
          <w:szCs w:val="36"/>
        </w:rPr>
        <w:t>牵头</w:t>
      </w:r>
      <w:bookmarkStart w:id="0" w:name="_GoBack"/>
      <w:bookmarkEnd w:id="0"/>
      <w:r w:rsidR="00781F53">
        <w:rPr>
          <w:rFonts w:hint="eastAsia"/>
          <w:sz w:val="28"/>
          <w:szCs w:val="36"/>
        </w:rPr>
        <w:t>、</w:t>
      </w:r>
      <w:r w:rsidR="00F81AB8">
        <w:rPr>
          <w:rFonts w:hint="eastAsia"/>
          <w:sz w:val="28"/>
          <w:szCs w:val="36"/>
        </w:rPr>
        <w:t>2</w:t>
      </w:r>
      <w:r w:rsidR="00F81AB8">
        <w:rPr>
          <w:sz w:val="28"/>
          <w:szCs w:val="36"/>
        </w:rPr>
        <w:t>6</w:t>
      </w:r>
      <w:r w:rsidR="00F81AB8">
        <w:rPr>
          <w:sz w:val="28"/>
          <w:szCs w:val="36"/>
        </w:rPr>
        <w:t>家</w:t>
      </w:r>
      <w:r w:rsidR="00781F53">
        <w:rPr>
          <w:rFonts w:hint="eastAsia"/>
          <w:sz w:val="28"/>
          <w:szCs w:val="36"/>
        </w:rPr>
        <w:t>参编单位参与</w:t>
      </w:r>
      <w:r w:rsidR="00F81AB8">
        <w:rPr>
          <w:rFonts w:hint="eastAsia"/>
          <w:sz w:val="28"/>
          <w:szCs w:val="36"/>
        </w:rPr>
        <w:t>的七</w:t>
      </w:r>
      <w:r w:rsidR="00781F53" w:rsidRPr="00781F53">
        <w:rPr>
          <w:rFonts w:hint="eastAsia"/>
          <w:sz w:val="28"/>
          <w:szCs w:val="36"/>
        </w:rPr>
        <w:t>省联合研制《信息化项目造价咨询服务标准体系框架》</w:t>
      </w:r>
      <w:r w:rsidR="00F81AB8">
        <w:rPr>
          <w:rFonts w:hint="eastAsia"/>
          <w:sz w:val="28"/>
          <w:szCs w:val="36"/>
        </w:rPr>
        <w:t>团体标准</w:t>
      </w:r>
      <w:r w:rsidR="00781F53">
        <w:rPr>
          <w:rFonts w:hint="eastAsia"/>
          <w:sz w:val="28"/>
          <w:szCs w:val="36"/>
        </w:rPr>
        <w:t>研制启动会</w:t>
      </w:r>
      <w:r w:rsidR="00781F53">
        <w:rPr>
          <w:sz w:val="28"/>
          <w:szCs w:val="36"/>
        </w:rPr>
        <w:t>在昆明</w:t>
      </w:r>
      <w:r w:rsidR="00781F53">
        <w:rPr>
          <w:rFonts w:hint="eastAsia"/>
          <w:sz w:val="28"/>
          <w:szCs w:val="36"/>
        </w:rPr>
        <w:t>成功举行</w:t>
      </w:r>
      <w:r>
        <w:rPr>
          <w:sz w:val="28"/>
          <w:szCs w:val="36"/>
        </w:rPr>
        <w:t>。</w:t>
      </w:r>
    </w:p>
    <w:p w:rsidR="0031286C" w:rsidRDefault="000E55EC" w:rsidP="00F81AB8">
      <w:pPr>
        <w:ind w:firstLineChars="200" w:firstLine="560"/>
        <w:jc w:val="left"/>
        <w:rPr>
          <w:sz w:val="28"/>
          <w:szCs w:val="36"/>
        </w:rPr>
      </w:pPr>
      <w:r>
        <w:rPr>
          <w:rFonts w:hint="eastAsia"/>
          <w:sz w:val="28"/>
          <w:szCs w:val="36"/>
        </w:rPr>
        <w:t>会议汇聚了</w:t>
      </w:r>
      <w:r>
        <w:rPr>
          <w:sz w:val="28"/>
          <w:szCs w:val="36"/>
        </w:rPr>
        <w:t>云南省数据发展促进中心</w:t>
      </w:r>
      <w:r>
        <w:rPr>
          <w:rFonts w:hint="eastAsia"/>
          <w:sz w:val="28"/>
          <w:szCs w:val="36"/>
        </w:rPr>
        <w:t>、</w:t>
      </w:r>
      <w:r>
        <w:rPr>
          <w:sz w:val="28"/>
          <w:szCs w:val="36"/>
        </w:rPr>
        <w:t>云南省市场局信息中心</w:t>
      </w:r>
      <w:r>
        <w:rPr>
          <w:rFonts w:hint="eastAsia"/>
          <w:sz w:val="28"/>
          <w:szCs w:val="36"/>
        </w:rPr>
        <w:t>、</w:t>
      </w:r>
      <w:r>
        <w:rPr>
          <w:sz w:val="28"/>
          <w:szCs w:val="36"/>
        </w:rPr>
        <w:t>云南省林业双中心</w:t>
      </w:r>
      <w:r>
        <w:rPr>
          <w:rFonts w:hint="eastAsia"/>
          <w:sz w:val="28"/>
          <w:szCs w:val="36"/>
        </w:rPr>
        <w:t>、</w:t>
      </w:r>
      <w:r>
        <w:rPr>
          <w:sz w:val="28"/>
          <w:szCs w:val="36"/>
        </w:rPr>
        <w:t>云南省电子信息产品检验院</w:t>
      </w:r>
      <w:r>
        <w:rPr>
          <w:rFonts w:hint="eastAsia"/>
          <w:sz w:val="28"/>
          <w:szCs w:val="36"/>
        </w:rPr>
        <w:t>、</w:t>
      </w:r>
      <w:r>
        <w:rPr>
          <w:sz w:val="28"/>
          <w:szCs w:val="36"/>
        </w:rPr>
        <w:t>云南省第一人民医院</w:t>
      </w:r>
      <w:r>
        <w:rPr>
          <w:rFonts w:hint="eastAsia"/>
          <w:sz w:val="28"/>
          <w:szCs w:val="36"/>
        </w:rPr>
        <w:t>、</w:t>
      </w:r>
      <w:r>
        <w:rPr>
          <w:sz w:val="28"/>
          <w:szCs w:val="36"/>
        </w:rPr>
        <w:t>昆明理工大学</w:t>
      </w:r>
      <w:r>
        <w:rPr>
          <w:rFonts w:hint="eastAsia"/>
          <w:sz w:val="28"/>
          <w:szCs w:val="36"/>
        </w:rPr>
        <w:t>、</w:t>
      </w:r>
      <w:r>
        <w:rPr>
          <w:sz w:val="28"/>
          <w:szCs w:val="36"/>
        </w:rPr>
        <w:t>云南师范大学</w:t>
      </w:r>
      <w:r>
        <w:rPr>
          <w:rFonts w:hint="eastAsia"/>
          <w:sz w:val="28"/>
          <w:szCs w:val="36"/>
        </w:rPr>
        <w:t>、</w:t>
      </w:r>
      <w:r>
        <w:rPr>
          <w:sz w:val="28"/>
          <w:szCs w:val="36"/>
        </w:rPr>
        <w:t>云南省大数据有限公司</w:t>
      </w:r>
      <w:r>
        <w:rPr>
          <w:rFonts w:hint="eastAsia"/>
          <w:sz w:val="28"/>
          <w:szCs w:val="36"/>
        </w:rPr>
        <w:t>、</w:t>
      </w:r>
      <w:r>
        <w:rPr>
          <w:sz w:val="28"/>
          <w:szCs w:val="36"/>
        </w:rPr>
        <w:t>中国移动通信集团云南有限公司</w:t>
      </w:r>
      <w:r>
        <w:rPr>
          <w:rFonts w:hint="eastAsia"/>
          <w:sz w:val="28"/>
          <w:szCs w:val="36"/>
        </w:rPr>
        <w:t>、云南南天电子信息产业股份有限公司、</w:t>
      </w:r>
      <w:r w:rsidR="00F81AB8">
        <w:rPr>
          <w:rFonts w:hint="eastAsia"/>
          <w:sz w:val="28"/>
          <w:szCs w:val="36"/>
        </w:rPr>
        <w:t>中通服网络信息技术有限公司、</w:t>
      </w:r>
      <w:r>
        <w:rPr>
          <w:rFonts w:hint="eastAsia"/>
          <w:sz w:val="28"/>
          <w:szCs w:val="36"/>
        </w:rPr>
        <w:t>中国电建集团昆明勘测设计研究院有限公司、</w:t>
      </w:r>
      <w:r w:rsidR="004B5052">
        <w:rPr>
          <w:rFonts w:hint="eastAsia"/>
          <w:sz w:val="28"/>
          <w:szCs w:val="36"/>
        </w:rPr>
        <w:t>宝</w:t>
      </w:r>
      <w:r w:rsidR="004B5052" w:rsidRPr="004B5052">
        <w:rPr>
          <w:rFonts w:hint="eastAsia"/>
          <w:sz w:val="28"/>
          <w:szCs w:val="36"/>
        </w:rPr>
        <w:t>信软件</w:t>
      </w:r>
      <w:r w:rsidR="004B5052">
        <w:rPr>
          <w:rFonts w:hint="eastAsia"/>
          <w:sz w:val="28"/>
          <w:szCs w:val="36"/>
        </w:rPr>
        <w:t>（</w:t>
      </w:r>
      <w:r w:rsidR="004B5052" w:rsidRPr="004B5052">
        <w:rPr>
          <w:rFonts w:hint="eastAsia"/>
          <w:sz w:val="28"/>
          <w:szCs w:val="36"/>
        </w:rPr>
        <w:t>云南</w:t>
      </w:r>
      <w:r w:rsidR="004B5052">
        <w:rPr>
          <w:rFonts w:hint="eastAsia"/>
          <w:sz w:val="28"/>
          <w:szCs w:val="36"/>
        </w:rPr>
        <w:t>）</w:t>
      </w:r>
      <w:r w:rsidR="004B5052" w:rsidRPr="004B5052">
        <w:rPr>
          <w:rFonts w:hint="eastAsia"/>
          <w:sz w:val="28"/>
          <w:szCs w:val="36"/>
        </w:rPr>
        <w:t>有限公司</w:t>
      </w:r>
      <w:r w:rsidR="004B5052">
        <w:rPr>
          <w:rFonts w:hint="eastAsia"/>
          <w:sz w:val="28"/>
          <w:szCs w:val="36"/>
        </w:rPr>
        <w:t>、</w:t>
      </w:r>
      <w:r>
        <w:rPr>
          <w:rFonts w:hint="eastAsia"/>
          <w:sz w:val="28"/>
          <w:szCs w:val="36"/>
        </w:rPr>
        <w:t>中安启成科技有限公司、云南致信信息技术服务有限公司、云南奋进通信工程监理有限公司</w:t>
      </w:r>
      <w:r w:rsidR="00F94C43">
        <w:rPr>
          <w:rFonts w:hint="eastAsia"/>
          <w:sz w:val="28"/>
          <w:szCs w:val="36"/>
        </w:rPr>
        <w:t>、云南卓有成效项目管理有限公司</w:t>
      </w:r>
      <w:r>
        <w:rPr>
          <w:rFonts w:hint="eastAsia"/>
          <w:sz w:val="28"/>
          <w:szCs w:val="36"/>
        </w:rPr>
        <w:t>等</w:t>
      </w:r>
      <w:r w:rsidR="00F81AB8">
        <w:rPr>
          <w:rFonts w:hint="eastAsia"/>
          <w:sz w:val="28"/>
          <w:szCs w:val="36"/>
        </w:rPr>
        <w:t>二十多</w:t>
      </w:r>
      <w:r>
        <w:rPr>
          <w:rFonts w:hint="eastAsia"/>
          <w:sz w:val="28"/>
          <w:szCs w:val="36"/>
        </w:rPr>
        <w:t>家参编单位</w:t>
      </w:r>
      <w:r>
        <w:rPr>
          <w:sz w:val="28"/>
          <w:szCs w:val="36"/>
        </w:rPr>
        <w:t>代表及</w:t>
      </w:r>
      <w:r>
        <w:rPr>
          <w:rFonts w:hint="eastAsia"/>
          <w:sz w:val="28"/>
          <w:szCs w:val="36"/>
        </w:rPr>
        <w:t>行业</w:t>
      </w:r>
      <w:r>
        <w:rPr>
          <w:sz w:val="28"/>
          <w:szCs w:val="36"/>
        </w:rPr>
        <w:t>专家学者。</w:t>
      </w:r>
      <w:r>
        <w:rPr>
          <w:noProof/>
          <w:sz w:val="28"/>
          <w:szCs w:val="36"/>
        </w:rPr>
        <w:lastRenderedPageBreak/>
        <w:drawing>
          <wp:inline distT="0" distB="0" distL="114300" distR="114300">
            <wp:extent cx="5010785" cy="3757930"/>
            <wp:effectExtent l="0" t="0" r="8890" b="9525"/>
            <wp:docPr id="6" name="图片 6" descr="IMG_20251201_14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51201_141713"/>
                    <pic:cNvPicPr>
                      <a:picLocks noChangeAspect="1"/>
                    </pic:cNvPicPr>
                  </pic:nvPicPr>
                  <pic:blipFill>
                    <a:blip r:embed="rId6"/>
                    <a:stretch>
                      <a:fillRect/>
                    </a:stretch>
                  </pic:blipFill>
                  <pic:spPr>
                    <a:xfrm>
                      <a:off x="0" y="0"/>
                      <a:ext cx="5010785" cy="3757930"/>
                    </a:xfrm>
                    <a:prstGeom prst="rect">
                      <a:avLst/>
                    </a:prstGeom>
                  </pic:spPr>
                </pic:pic>
              </a:graphicData>
            </a:graphic>
          </wp:inline>
        </w:drawing>
      </w:r>
    </w:p>
    <w:p w:rsidR="0031286C" w:rsidRDefault="000E55EC">
      <w:pPr>
        <w:ind w:firstLineChars="200" w:firstLine="560"/>
      </w:pPr>
      <w:r>
        <w:rPr>
          <w:rFonts w:hint="eastAsia"/>
          <w:sz w:val="28"/>
          <w:szCs w:val="36"/>
        </w:rPr>
        <w:t>云南省软件行业协会会长王健出席会议并宣布标准编制工作正式启动。他强调标准编制的紧迫性和对行业发展的深远意义，并对编制工作提出了明确要求。</w:t>
      </w:r>
    </w:p>
    <w:p w:rsidR="0031286C" w:rsidRDefault="000E55EC">
      <w:pPr>
        <w:jc w:val="center"/>
        <w:rPr>
          <w:sz w:val="28"/>
          <w:szCs w:val="36"/>
        </w:rPr>
      </w:pPr>
      <w:r>
        <w:rPr>
          <w:noProof/>
          <w:sz w:val="28"/>
          <w:szCs w:val="36"/>
        </w:rPr>
        <w:drawing>
          <wp:inline distT="0" distB="0" distL="114300" distR="114300">
            <wp:extent cx="4789805" cy="2939415"/>
            <wp:effectExtent l="0" t="0" r="3175" b="7620"/>
            <wp:docPr id="17" name="图片 17" descr="ABC09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BC09321"/>
                    <pic:cNvPicPr>
                      <a:picLocks noChangeAspect="1"/>
                    </pic:cNvPicPr>
                  </pic:nvPicPr>
                  <pic:blipFill>
                    <a:blip r:embed="rId7"/>
                    <a:srcRect t="7990"/>
                    <a:stretch>
                      <a:fillRect/>
                    </a:stretch>
                  </pic:blipFill>
                  <pic:spPr>
                    <a:xfrm>
                      <a:off x="0" y="0"/>
                      <a:ext cx="4789805" cy="2939415"/>
                    </a:xfrm>
                    <a:prstGeom prst="rect">
                      <a:avLst/>
                    </a:prstGeom>
                  </pic:spPr>
                </pic:pic>
              </a:graphicData>
            </a:graphic>
          </wp:inline>
        </w:drawing>
      </w:r>
    </w:p>
    <w:p w:rsidR="0031286C" w:rsidRDefault="000E55EC">
      <w:pPr>
        <w:ind w:firstLineChars="200" w:firstLine="560"/>
        <w:rPr>
          <w:sz w:val="28"/>
          <w:szCs w:val="36"/>
        </w:rPr>
      </w:pPr>
      <w:r>
        <w:rPr>
          <w:rFonts w:hint="eastAsia"/>
          <w:sz w:val="28"/>
          <w:szCs w:val="36"/>
        </w:rPr>
        <w:t>会议由云南省软件行业协会副秘书长张军主持。张军代表秘书处汇报了团体标准编制工作的准备情况，并对编制单位组织分工及工作</w:t>
      </w:r>
      <w:r>
        <w:rPr>
          <w:rFonts w:hint="eastAsia"/>
          <w:sz w:val="28"/>
          <w:szCs w:val="36"/>
        </w:rPr>
        <w:lastRenderedPageBreak/>
        <w:t>计划进行了详细部署。</w:t>
      </w:r>
    </w:p>
    <w:p w:rsidR="0031286C" w:rsidRDefault="000E55EC">
      <w:pPr>
        <w:jc w:val="center"/>
        <w:rPr>
          <w:sz w:val="28"/>
          <w:szCs w:val="36"/>
        </w:rPr>
      </w:pPr>
      <w:r>
        <w:rPr>
          <w:noProof/>
          <w:sz w:val="28"/>
          <w:szCs w:val="36"/>
        </w:rPr>
        <w:drawing>
          <wp:inline distT="0" distB="0" distL="114300" distR="114300">
            <wp:extent cx="4826000" cy="2825115"/>
            <wp:effectExtent l="0" t="0" r="10160" b="3175"/>
            <wp:docPr id="18" name="图片 18" descr="bb88e0bd906fe0b4af6be42662135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b88e0bd906fe0b4af6be42662135282"/>
                    <pic:cNvPicPr>
                      <a:picLocks noChangeAspect="1"/>
                    </pic:cNvPicPr>
                  </pic:nvPicPr>
                  <pic:blipFill>
                    <a:blip r:embed="rId8"/>
                    <a:stretch>
                      <a:fillRect/>
                    </a:stretch>
                  </pic:blipFill>
                  <pic:spPr>
                    <a:xfrm>
                      <a:off x="0" y="0"/>
                      <a:ext cx="4826000" cy="2825115"/>
                    </a:xfrm>
                    <a:prstGeom prst="rect">
                      <a:avLst/>
                    </a:prstGeom>
                  </pic:spPr>
                </pic:pic>
              </a:graphicData>
            </a:graphic>
          </wp:inline>
        </w:drawing>
      </w:r>
    </w:p>
    <w:p w:rsidR="0031286C" w:rsidRDefault="000E55EC">
      <w:pPr>
        <w:ind w:firstLineChars="200" w:firstLine="560"/>
        <w:rPr>
          <w:sz w:val="28"/>
          <w:szCs w:val="36"/>
        </w:rPr>
      </w:pPr>
      <w:r>
        <w:rPr>
          <w:rFonts w:hint="eastAsia"/>
          <w:sz w:val="28"/>
          <w:szCs w:val="36"/>
        </w:rPr>
        <w:t>联合牵头单位华昆工程管理咨询有限公司总经理宋万辉参加会议并发表交流讲话，他呼吁各方共同努力，为标准编制贡献力量。</w:t>
      </w:r>
    </w:p>
    <w:p w:rsidR="0031286C" w:rsidRDefault="000E55EC">
      <w:pPr>
        <w:jc w:val="center"/>
        <w:rPr>
          <w:sz w:val="28"/>
          <w:szCs w:val="36"/>
        </w:rPr>
      </w:pPr>
      <w:r>
        <w:rPr>
          <w:rFonts w:hint="eastAsia"/>
          <w:noProof/>
          <w:sz w:val="28"/>
          <w:szCs w:val="36"/>
        </w:rPr>
        <w:drawing>
          <wp:inline distT="0" distB="0" distL="114300" distR="114300">
            <wp:extent cx="4233333" cy="3307925"/>
            <wp:effectExtent l="0" t="0" r="0" b="6985"/>
            <wp:docPr id="19" name="图片 19" descr="af983572628012e0cedb4f20e6bb02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af983572628012e0cedb4f20e6bb028b"/>
                    <pic:cNvPicPr>
                      <a:picLocks noChangeAspect="1"/>
                    </pic:cNvPicPr>
                  </pic:nvPicPr>
                  <pic:blipFill>
                    <a:blip r:embed="rId9"/>
                    <a:srcRect r="10968"/>
                    <a:stretch>
                      <a:fillRect/>
                    </a:stretch>
                  </pic:blipFill>
                  <pic:spPr>
                    <a:xfrm>
                      <a:off x="0" y="0"/>
                      <a:ext cx="4237643" cy="3311293"/>
                    </a:xfrm>
                    <a:prstGeom prst="rect">
                      <a:avLst/>
                    </a:prstGeom>
                  </pic:spPr>
                </pic:pic>
              </a:graphicData>
            </a:graphic>
          </wp:inline>
        </w:drawing>
      </w:r>
    </w:p>
    <w:p w:rsidR="0031286C" w:rsidRDefault="000E55EC">
      <w:r>
        <w:rPr>
          <w:rFonts w:hint="eastAsia"/>
          <w:sz w:val="28"/>
          <w:szCs w:val="36"/>
        </w:rPr>
        <w:t xml:space="preserve">   </w:t>
      </w:r>
      <w:r>
        <w:rPr>
          <w:rFonts w:hint="eastAsia"/>
          <w:sz w:val="28"/>
          <w:szCs w:val="36"/>
        </w:rPr>
        <w:t>会上，标准编制组专家张太荣对标准编制大纲及草案进行了详细解读。全体参会人员就标准编制工作目标、实施流程、任务分工及大纲草案等内容进行了深入交流和探讨，为后续工作的顺利开展奠定了</w:t>
      </w:r>
      <w:r>
        <w:rPr>
          <w:rFonts w:hint="eastAsia"/>
          <w:sz w:val="28"/>
          <w:szCs w:val="36"/>
        </w:rPr>
        <w:lastRenderedPageBreak/>
        <w:t>坚实基础。</w:t>
      </w:r>
    </w:p>
    <w:p w:rsidR="0031286C" w:rsidRDefault="000E55EC">
      <w:pPr>
        <w:jc w:val="center"/>
        <w:rPr>
          <w:sz w:val="28"/>
          <w:szCs w:val="36"/>
        </w:rPr>
      </w:pPr>
      <w:r>
        <w:rPr>
          <w:noProof/>
          <w:sz w:val="28"/>
          <w:szCs w:val="36"/>
        </w:rPr>
        <w:drawing>
          <wp:inline distT="0" distB="0" distL="114300" distR="114300">
            <wp:extent cx="4779645" cy="3006725"/>
            <wp:effectExtent l="0" t="0" r="2540" b="5080"/>
            <wp:docPr id="21" name="图片 21" descr="IMG_20251201_14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51201_143810"/>
                    <pic:cNvPicPr>
                      <a:picLocks noChangeAspect="1"/>
                    </pic:cNvPicPr>
                  </pic:nvPicPr>
                  <pic:blipFill>
                    <a:blip r:embed="rId10"/>
                    <a:srcRect t="11459"/>
                    <a:stretch>
                      <a:fillRect/>
                    </a:stretch>
                  </pic:blipFill>
                  <pic:spPr>
                    <a:xfrm>
                      <a:off x="0" y="0"/>
                      <a:ext cx="4779645" cy="3006725"/>
                    </a:xfrm>
                    <a:prstGeom prst="rect">
                      <a:avLst/>
                    </a:prstGeom>
                  </pic:spPr>
                </pic:pic>
              </a:graphicData>
            </a:graphic>
          </wp:inline>
        </w:drawing>
      </w:r>
    </w:p>
    <w:p w:rsidR="00324ED4" w:rsidRDefault="00324ED4">
      <w:pPr>
        <w:ind w:firstLineChars="200" w:firstLine="560"/>
        <w:rPr>
          <w:sz w:val="28"/>
          <w:szCs w:val="36"/>
        </w:rPr>
      </w:pPr>
      <w:r>
        <w:rPr>
          <w:sz w:val="28"/>
          <w:szCs w:val="36"/>
        </w:rPr>
        <w:t>省市场局信息中心</w:t>
      </w:r>
      <w:r>
        <w:rPr>
          <w:rFonts w:hint="eastAsia"/>
          <w:sz w:val="28"/>
          <w:szCs w:val="36"/>
        </w:rPr>
        <w:t>、</w:t>
      </w:r>
      <w:r>
        <w:rPr>
          <w:sz w:val="28"/>
          <w:szCs w:val="36"/>
        </w:rPr>
        <w:t>省林业双中心、云师大信息学院、中安启成的专家分别进行了意见建议说明，对标准研制工作的启动给与高度认可，并期待团体标准尽快落地并在云南省广泛使用，解决省内信息化项目造价标准不一致的问题。</w:t>
      </w:r>
    </w:p>
    <w:p w:rsidR="0031286C" w:rsidRDefault="000E55EC">
      <w:pPr>
        <w:ind w:firstLineChars="200" w:firstLine="560"/>
        <w:rPr>
          <w:sz w:val="28"/>
          <w:szCs w:val="36"/>
        </w:rPr>
      </w:pPr>
      <w:r>
        <w:rPr>
          <w:sz w:val="28"/>
          <w:szCs w:val="36"/>
        </w:rPr>
        <w:t>此次启动会的</w:t>
      </w:r>
      <w:r>
        <w:rPr>
          <w:rFonts w:hint="eastAsia"/>
          <w:sz w:val="28"/>
          <w:szCs w:val="36"/>
        </w:rPr>
        <w:t>成功</w:t>
      </w:r>
      <w:r>
        <w:rPr>
          <w:sz w:val="28"/>
          <w:szCs w:val="36"/>
        </w:rPr>
        <w:t>召开，标志着《信息化项目造价咨询服务标准体系框架》团体标准</w:t>
      </w:r>
      <w:r w:rsidR="00A717CD">
        <w:rPr>
          <w:sz w:val="28"/>
          <w:szCs w:val="36"/>
        </w:rPr>
        <w:t>云南地区</w:t>
      </w:r>
      <w:r>
        <w:rPr>
          <w:sz w:val="28"/>
          <w:szCs w:val="36"/>
        </w:rPr>
        <w:t>研制</w:t>
      </w:r>
      <w:r w:rsidR="00A717CD">
        <w:rPr>
          <w:sz w:val="28"/>
          <w:szCs w:val="36"/>
        </w:rPr>
        <w:t>工作</w:t>
      </w:r>
      <w:r>
        <w:rPr>
          <w:sz w:val="28"/>
          <w:szCs w:val="36"/>
        </w:rPr>
        <w:t>正式进入</w:t>
      </w:r>
      <w:r>
        <w:rPr>
          <w:rFonts w:hint="eastAsia"/>
          <w:sz w:val="28"/>
          <w:szCs w:val="36"/>
        </w:rPr>
        <w:t>实质性</w:t>
      </w:r>
      <w:r>
        <w:rPr>
          <w:sz w:val="28"/>
          <w:szCs w:val="36"/>
        </w:rPr>
        <w:t>阶段。</w:t>
      </w:r>
      <w:r>
        <w:rPr>
          <w:rFonts w:hint="eastAsia"/>
          <w:sz w:val="28"/>
          <w:szCs w:val="36"/>
        </w:rPr>
        <w:t>与会者普遍认为，在数字化和智能化快速发展的背景下，坚持标准引领、技术赋能、实践创新，是推动信息化造价管理从成本管控向价值创造跨越的关键。</w:t>
      </w:r>
      <w:r>
        <w:rPr>
          <w:sz w:val="28"/>
          <w:szCs w:val="36"/>
        </w:rPr>
        <w:t>该标准的出台将有效填补</w:t>
      </w:r>
      <w:r>
        <w:rPr>
          <w:rFonts w:hint="eastAsia"/>
          <w:sz w:val="28"/>
          <w:szCs w:val="36"/>
        </w:rPr>
        <w:t>云南省</w:t>
      </w:r>
      <w:r>
        <w:rPr>
          <w:sz w:val="28"/>
          <w:szCs w:val="36"/>
        </w:rPr>
        <w:t>信息化项目造价</w:t>
      </w:r>
      <w:r>
        <w:rPr>
          <w:rFonts w:hint="eastAsia"/>
          <w:sz w:val="28"/>
          <w:szCs w:val="36"/>
        </w:rPr>
        <w:t>管理</w:t>
      </w:r>
      <w:r>
        <w:rPr>
          <w:sz w:val="28"/>
          <w:szCs w:val="36"/>
        </w:rPr>
        <w:t>领域的规范空白，为行业发展提供</w:t>
      </w:r>
      <w:r>
        <w:rPr>
          <w:rFonts w:hint="eastAsia"/>
          <w:sz w:val="28"/>
          <w:szCs w:val="36"/>
        </w:rPr>
        <w:t>统一的标准支撑。</w:t>
      </w:r>
    </w:p>
    <w:sectPr w:rsidR="0031286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024F" w:rsidRDefault="0058024F" w:rsidP="00781F53">
      <w:r>
        <w:separator/>
      </w:r>
    </w:p>
  </w:endnote>
  <w:endnote w:type="continuationSeparator" w:id="0">
    <w:p w:rsidR="0058024F" w:rsidRDefault="0058024F" w:rsidP="00781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024F" w:rsidRDefault="0058024F" w:rsidP="00781F53">
      <w:r>
        <w:separator/>
      </w:r>
    </w:p>
  </w:footnote>
  <w:footnote w:type="continuationSeparator" w:id="0">
    <w:p w:rsidR="0058024F" w:rsidRDefault="0058024F" w:rsidP="00781F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86C"/>
    <w:rsid w:val="000E55EC"/>
    <w:rsid w:val="0031286C"/>
    <w:rsid w:val="00324ED4"/>
    <w:rsid w:val="004B29B4"/>
    <w:rsid w:val="004B5052"/>
    <w:rsid w:val="0058024F"/>
    <w:rsid w:val="00781F53"/>
    <w:rsid w:val="00A717CD"/>
    <w:rsid w:val="00DE4600"/>
    <w:rsid w:val="00F81AB8"/>
    <w:rsid w:val="00F94C43"/>
    <w:rsid w:val="1C8C1856"/>
    <w:rsid w:val="2B544A55"/>
    <w:rsid w:val="323501F0"/>
    <w:rsid w:val="352A08BB"/>
    <w:rsid w:val="53811823"/>
    <w:rsid w:val="5CE8250A"/>
    <w:rsid w:val="650B5391"/>
    <w:rsid w:val="6DFF5EEE"/>
    <w:rsid w:val="77225744"/>
    <w:rsid w:val="7C7A3C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9CC1458-3C88-41E2-9F1B-230188029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781F5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81F53"/>
    <w:rPr>
      <w:rFonts w:asciiTheme="minorHAnsi" w:eastAsiaTheme="minorEastAsia" w:hAnsiTheme="minorHAnsi" w:cstheme="minorBidi"/>
      <w:kern w:val="2"/>
      <w:sz w:val="18"/>
      <w:szCs w:val="18"/>
    </w:rPr>
  </w:style>
  <w:style w:type="paragraph" w:styleId="a4">
    <w:name w:val="footer"/>
    <w:basedOn w:val="a"/>
    <w:link w:val="Char0"/>
    <w:rsid w:val="00781F53"/>
    <w:pPr>
      <w:tabs>
        <w:tab w:val="center" w:pos="4153"/>
        <w:tab w:val="right" w:pos="8306"/>
      </w:tabs>
      <w:snapToGrid w:val="0"/>
      <w:jc w:val="left"/>
    </w:pPr>
    <w:rPr>
      <w:sz w:val="18"/>
      <w:szCs w:val="18"/>
    </w:rPr>
  </w:style>
  <w:style w:type="character" w:customStyle="1" w:styleId="Char0">
    <w:name w:val="页脚 Char"/>
    <w:basedOn w:val="a0"/>
    <w:link w:val="a4"/>
    <w:rsid w:val="00781F53"/>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619272">
      <w:bodyDiv w:val="1"/>
      <w:marLeft w:val="0"/>
      <w:marRight w:val="0"/>
      <w:marTop w:val="0"/>
      <w:marBottom w:val="0"/>
      <w:divBdr>
        <w:top w:val="none" w:sz="0" w:space="0" w:color="auto"/>
        <w:left w:val="none" w:sz="0" w:space="0" w:color="auto"/>
        <w:bottom w:val="none" w:sz="0" w:space="0" w:color="auto"/>
        <w:right w:val="none" w:sz="0" w:space="0" w:color="auto"/>
      </w:divBdr>
    </w:div>
    <w:div w:id="15289874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4</Pages>
  <Words>141</Words>
  <Characters>809</Characters>
  <Application>Microsoft Office Word</Application>
  <DocSecurity>0</DocSecurity>
  <Lines>6</Lines>
  <Paragraphs>1</Paragraphs>
  <ScaleCrop>false</ScaleCrop>
  <Company/>
  <LinksUpToDate>false</LinksUpToDate>
  <CharactersWithSpaces>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HUAWEI</dc:creator>
  <cp:lastModifiedBy>Microsoft 帐户</cp:lastModifiedBy>
  <cp:revision>8</cp:revision>
  <dcterms:created xsi:type="dcterms:W3CDTF">2025-12-01T14:55:00Z</dcterms:created>
  <dcterms:modified xsi:type="dcterms:W3CDTF">2025-12-02T07:12:00Z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eyJoZGlkIjoiNGRkN2ZmYzdiNTVhYzRkZjdiOWI0ODhmNzM0NWVkNWMiLCJ1c2VySWQiOiIxNjc1NTk1Nzk0In0=</vt:lpwstr>
  </property>
  <property fmtid="{D5CDD505-2E9C-101B-9397-08002B2CF9AE}" pid="4" name="ICV">
    <vt:lpwstr>DBE7AEC4026848B7BF6FA732F60C08BB_13</vt:lpwstr>
  </property>
</Properties>
</file>