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  <w:r>
        <w:rPr>
          <w:rFonts w:hint="eastAsia" w:ascii="宋体" w:hAnsi="宋体"/>
          <w:b/>
          <w:color w:val="000000" w:themeColor="text1"/>
          <w:sz w:val="52"/>
          <w:szCs w:val="52"/>
        </w:rPr>
        <w:t>软件（评估）测试委托协议书</w:t>
      </w: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>
      <w:pPr>
        <w:jc w:val="left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甲方：</w:t>
      </w:r>
    </w:p>
    <w:p>
      <w:pPr>
        <w:jc w:val="left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乙方：云南省软件行业协会</w:t>
      </w:r>
    </w:p>
    <w:p>
      <w:pPr>
        <w:jc w:val="left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日期：</w:t>
      </w:r>
    </w:p>
    <w:p>
      <w:pPr>
        <w:jc w:val="left"/>
        <w:rPr>
          <w:rFonts w:ascii="宋体" w:hAnsi="宋体"/>
          <w:b/>
          <w:color w:val="000000" w:themeColor="text1"/>
          <w:sz w:val="44"/>
          <w:szCs w:val="44"/>
        </w:rPr>
      </w:pPr>
    </w:p>
    <w:p>
      <w:pPr>
        <w:jc w:val="left"/>
        <w:rPr>
          <w:rFonts w:ascii="宋体" w:hAnsi="宋体"/>
          <w:b/>
          <w:color w:val="000000" w:themeColor="text1"/>
          <w:sz w:val="44"/>
          <w:szCs w:val="44"/>
        </w:rPr>
      </w:pPr>
    </w:p>
    <w:p>
      <w:pPr>
        <w:jc w:val="left"/>
        <w:rPr>
          <w:rFonts w:ascii="宋体" w:hAnsi="宋体"/>
          <w:b/>
          <w:color w:val="000000" w:themeColor="text1"/>
          <w:sz w:val="44"/>
          <w:szCs w:val="44"/>
        </w:rPr>
      </w:pPr>
    </w:p>
    <w:p>
      <w:pPr>
        <w:jc w:val="left"/>
        <w:rPr>
          <w:rFonts w:ascii="宋体" w:hAnsi="宋体"/>
          <w:b/>
          <w:color w:val="000000" w:themeColor="text1"/>
          <w:sz w:val="44"/>
          <w:szCs w:val="44"/>
        </w:rPr>
      </w:pPr>
    </w:p>
    <w:p>
      <w:pPr>
        <w:numPr>
          <w:ilvl w:val="0"/>
          <w:numId w:val="1"/>
        </w:numPr>
        <w:spacing w:line="460" w:lineRule="exact"/>
        <w:rPr>
          <w:rFonts w:eastAsia="黑体"/>
          <w:b/>
          <w:color w:val="000000" w:themeColor="text1"/>
          <w:sz w:val="28"/>
          <w:szCs w:val="28"/>
        </w:rPr>
      </w:pPr>
      <w:r>
        <w:rPr>
          <w:rFonts w:hint="eastAsia" w:eastAsia="黑体"/>
          <w:b/>
          <w:color w:val="000000" w:themeColor="text1"/>
          <w:sz w:val="28"/>
          <w:szCs w:val="28"/>
        </w:rPr>
        <w:t>内容和要求</w:t>
      </w:r>
    </w:p>
    <w:p>
      <w:pPr>
        <w:spacing w:line="460" w:lineRule="exact"/>
        <w:ind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1.1 总则</w:t>
      </w:r>
    </w:p>
    <w:p>
      <w:pPr>
        <w:spacing w:line="460" w:lineRule="exact"/>
        <w:ind w:firstLine="592" w:firstLineChars="200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>甲乙双方的软件产品测试以市场需求为导向，采取申请测试企业自愿的原则，依据软件行业规则，遵循市场公平公正的原则；乙方接受甲方的委托对甲方的软件产品（评估）测试事项进行受理，并由第三方检测机构出具软件产品测试报告，甲方为乙方的（评估）测试活动提供必要的资料。</w:t>
      </w:r>
    </w:p>
    <w:p>
      <w:pPr>
        <w:spacing w:line="460" w:lineRule="exact"/>
        <w:ind w:firstLine="280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>1.2 甲方委托的服务项目类别：</w:t>
      </w:r>
    </w:p>
    <w:p>
      <w:pPr>
        <w:tabs>
          <w:tab w:val="left" w:pos="525"/>
        </w:tabs>
        <w:spacing w:line="460" w:lineRule="exact"/>
        <w:ind w:left="315"/>
        <w:rPr>
          <w:color w:val="000000" w:themeColor="text1"/>
          <w:spacing w:val="8"/>
          <w:sz w:val="28"/>
          <w:szCs w:val="28"/>
        </w:rPr>
      </w:pPr>
      <w:r>
        <w:rPr>
          <w:color w:val="000000" w:themeColor="text1"/>
          <w:spacing w:val="8"/>
          <w:sz w:val="28"/>
          <w:szCs w:val="28"/>
        </w:rPr>
        <w:sym w:font="Wingdings" w:char="F072"/>
      </w:r>
      <w:r>
        <w:rPr>
          <w:rFonts w:hint="eastAsia"/>
          <w:color w:val="000000" w:themeColor="text1"/>
          <w:spacing w:val="8"/>
          <w:sz w:val="28"/>
          <w:szCs w:val="28"/>
        </w:rPr>
        <w:t>软件产品（评估）测试</w:t>
      </w:r>
    </w:p>
    <w:p>
      <w:pPr>
        <w:numPr>
          <w:ilvl w:val="0"/>
          <w:numId w:val="1"/>
        </w:numPr>
        <w:spacing w:line="460" w:lineRule="exact"/>
        <w:rPr>
          <w:rFonts w:eastAsia="黑体"/>
          <w:b/>
          <w:color w:val="000000" w:themeColor="text1"/>
          <w:sz w:val="28"/>
          <w:szCs w:val="28"/>
        </w:rPr>
      </w:pPr>
      <w:r>
        <w:rPr>
          <w:rFonts w:hint="eastAsia" w:eastAsia="黑体"/>
          <w:b/>
          <w:color w:val="000000" w:themeColor="text1"/>
          <w:sz w:val="28"/>
          <w:szCs w:val="28"/>
        </w:rPr>
        <w:t>费用支付：</w:t>
      </w:r>
    </w:p>
    <w:p>
      <w:pPr>
        <w:spacing w:line="460" w:lineRule="exact"/>
        <w:ind w:left="873" w:leftChars="133" w:hanging="594" w:hangingChars="201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>2.1 甲方应向乙方交纳</w:t>
      </w:r>
      <w:r>
        <w:rPr>
          <w:rFonts w:hint="eastAsia"/>
          <w:color w:val="000000" w:themeColor="text1"/>
          <w:spacing w:val="8"/>
          <w:sz w:val="28"/>
          <w:szCs w:val="28"/>
          <w:u w:val="single"/>
        </w:rPr>
        <w:t xml:space="preserve">         </w:t>
      </w:r>
      <w:r>
        <w:rPr>
          <w:rFonts w:hint="eastAsia"/>
          <w:color w:val="000000" w:themeColor="text1"/>
          <w:spacing w:val="8"/>
          <w:sz w:val="28"/>
          <w:szCs w:val="28"/>
        </w:rPr>
        <w:t>个软件产品（评估）测试服务费用共计</w:t>
      </w:r>
      <w:r>
        <w:rPr>
          <w:rFonts w:hint="eastAsia"/>
          <w:color w:val="000000" w:themeColor="text1"/>
          <w:spacing w:val="8"/>
          <w:sz w:val="28"/>
          <w:szCs w:val="28"/>
          <w:u w:val="single"/>
        </w:rPr>
        <w:t xml:space="preserve">        </w:t>
      </w:r>
      <w:r>
        <w:rPr>
          <w:rFonts w:hint="eastAsia"/>
          <w:color w:val="000000" w:themeColor="text1"/>
          <w:spacing w:val="8"/>
          <w:sz w:val="28"/>
          <w:szCs w:val="28"/>
        </w:rPr>
        <w:t xml:space="preserve">  元。</w:t>
      </w:r>
    </w:p>
    <w:p>
      <w:pPr>
        <w:numPr>
          <w:ilvl w:val="0"/>
          <w:numId w:val="1"/>
        </w:numPr>
        <w:spacing w:line="460" w:lineRule="exact"/>
        <w:rPr>
          <w:rFonts w:eastAsia="黑体"/>
          <w:b/>
          <w:color w:val="000000" w:themeColor="text1"/>
          <w:sz w:val="28"/>
          <w:szCs w:val="28"/>
        </w:rPr>
      </w:pPr>
      <w:r>
        <w:rPr>
          <w:rFonts w:hint="eastAsia" w:eastAsia="黑体"/>
          <w:b/>
          <w:color w:val="000000" w:themeColor="text1"/>
          <w:sz w:val="28"/>
          <w:szCs w:val="28"/>
        </w:rPr>
        <w:t>风险</w:t>
      </w:r>
    </w:p>
    <w:p>
      <w:pPr>
        <w:spacing w:line="460" w:lineRule="exact"/>
        <w:ind w:left="266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>3.1甲方从事软件产品测试如达不到规定要求，将承担不能通过测试的风险，交纳的服务费不退还。</w:t>
      </w:r>
    </w:p>
    <w:p>
      <w:pPr>
        <w:spacing w:line="460" w:lineRule="exact"/>
        <w:ind w:left="266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>3.2对在测试过程中因甲方提供不真实材料造成的后果，乙方不承担任何随后的责任和损失。</w:t>
      </w:r>
    </w:p>
    <w:p>
      <w:pPr>
        <w:numPr>
          <w:ilvl w:val="0"/>
          <w:numId w:val="1"/>
        </w:numPr>
        <w:spacing w:line="460" w:lineRule="exact"/>
        <w:rPr>
          <w:rFonts w:eastAsia="黑体"/>
          <w:b/>
          <w:color w:val="000000" w:themeColor="text1"/>
          <w:sz w:val="28"/>
          <w:szCs w:val="28"/>
        </w:rPr>
      </w:pPr>
      <w:r>
        <w:rPr>
          <w:rFonts w:hint="eastAsia" w:eastAsia="黑体"/>
          <w:b/>
          <w:color w:val="000000" w:themeColor="text1"/>
          <w:sz w:val="28"/>
          <w:szCs w:val="28"/>
        </w:rPr>
        <w:t>甲方的责任</w:t>
      </w:r>
    </w:p>
    <w:p>
      <w:pPr>
        <w:spacing w:line="460" w:lineRule="exact"/>
        <w:ind w:left="238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>4.1 向乙方提供软件产品（评估）测试</w:t>
      </w:r>
      <w:r>
        <w:rPr>
          <w:rFonts w:hint="eastAsia" w:ascii="宋体"/>
          <w:color w:val="000000" w:themeColor="text1"/>
          <w:sz w:val="28"/>
          <w:szCs w:val="28"/>
        </w:rPr>
        <w:t>申请表。</w:t>
      </w:r>
    </w:p>
    <w:p>
      <w:pPr>
        <w:spacing w:line="460" w:lineRule="exact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 xml:space="preserve"> 4.2  按时向乙方交付本协议规定的费用。</w:t>
      </w:r>
    </w:p>
    <w:p>
      <w:pPr>
        <w:spacing w:line="460" w:lineRule="exact"/>
        <w:ind w:left="301" w:leftChars="108" w:hanging="74" w:hangingChars="25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>4.3  甲方在接到通知后按时到指定地点进行软件产品测试。</w:t>
      </w:r>
    </w:p>
    <w:p>
      <w:pPr>
        <w:numPr>
          <w:ilvl w:val="0"/>
          <w:numId w:val="1"/>
        </w:numPr>
        <w:spacing w:line="460" w:lineRule="exact"/>
        <w:rPr>
          <w:rFonts w:eastAsia="黑体"/>
          <w:b/>
          <w:color w:val="000000" w:themeColor="text1"/>
          <w:sz w:val="28"/>
          <w:szCs w:val="28"/>
        </w:rPr>
      </w:pPr>
      <w:r>
        <w:rPr>
          <w:rFonts w:hint="eastAsia" w:eastAsia="黑体"/>
          <w:b/>
          <w:color w:val="000000" w:themeColor="text1"/>
          <w:sz w:val="28"/>
          <w:szCs w:val="28"/>
        </w:rPr>
        <w:t>乙方的责任</w:t>
      </w:r>
    </w:p>
    <w:p>
      <w:pPr>
        <w:spacing w:line="460" w:lineRule="exact"/>
        <w:ind w:left="266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>5.1 受理软件产品（评估）测试申请表。</w:t>
      </w:r>
    </w:p>
    <w:p>
      <w:pPr>
        <w:spacing w:line="460" w:lineRule="exact"/>
        <w:ind w:left="266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>5.2 接受软件产品（评估）测试费用并开据发票。</w:t>
      </w:r>
    </w:p>
    <w:p>
      <w:pPr>
        <w:spacing w:line="460" w:lineRule="exact"/>
        <w:ind w:left="266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>5.3 向第三方测试单位提供软件产品测试申请合格的甲方名单，并由第三方测试单位进行软件产品测试，对测试合格的产品出具软件产品测试合格报告。</w:t>
      </w:r>
    </w:p>
    <w:p>
      <w:pPr>
        <w:spacing w:line="460" w:lineRule="exact"/>
        <w:ind w:left="266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 w:themeColor="text1"/>
          <w:spacing w:val="8"/>
          <w:sz w:val="28"/>
          <w:szCs w:val="28"/>
        </w:rPr>
        <w:t>5.4不得将甲方经营、生产、技术及管理状况等以任何方式泄露给第三方，但协议签署前乙方得到的信息、甲方企业范围外已公开的资料、法律和/或国家主管部门要求的有关信息除外。</w:t>
      </w:r>
    </w:p>
    <w:p>
      <w:pPr>
        <w:spacing w:line="460" w:lineRule="exact"/>
        <w:ind w:left="-9" w:leftChars="-59" w:hanging="115" w:hangingChars="41"/>
        <w:rPr>
          <w:color w:val="000000"/>
          <w:spacing w:val="8"/>
          <w:sz w:val="28"/>
          <w:szCs w:val="28"/>
        </w:rPr>
      </w:pPr>
      <w:r>
        <w:rPr>
          <w:rFonts w:hint="eastAsia" w:eastAsia="黑体"/>
          <w:b/>
          <w:color w:val="000000" w:themeColor="text1"/>
          <w:sz w:val="28"/>
          <w:szCs w:val="28"/>
        </w:rPr>
        <w:t xml:space="preserve">6. </w:t>
      </w:r>
      <w:r>
        <w:rPr>
          <w:rFonts w:hint="eastAsia" w:eastAsia="黑体"/>
          <w:b/>
          <w:color w:val="000000"/>
          <w:sz w:val="28"/>
          <w:szCs w:val="28"/>
        </w:rPr>
        <w:t>乙方收款的开户名称、银行名称、帐号：</w:t>
      </w:r>
    </w:p>
    <w:p>
      <w:pPr>
        <w:spacing w:line="360" w:lineRule="auto"/>
        <w:ind w:firstLine="423" w:firstLineChars="143"/>
        <w:rPr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开户名称：</w:t>
      </w:r>
      <w:r>
        <w:rPr>
          <w:rFonts w:hint="eastAsia"/>
          <w:color w:val="000000" w:themeColor="text1"/>
          <w:spacing w:val="8"/>
          <w:sz w:val="28"/>
          <w:szCs w:val="28"/>
        </w:rPr>
        <w:t>云南省软件行业协会</w:t>
      </w:r>
      <w:r>
        <w:rPr>
          <w:rFonts w:hint="eastAsia"/>
          <w:color w:val="000000"/>
          <w:spacing w:val="8"/>
          <w:sz w:val="28"/>
          <w:szCs w:val="28"/>
        </w:rPr>
        <w:t xml:space="preserve">                     </w:t>
      </w:r>
    </w:p>
    <w:p>
      <w:pPr>
        <w:spacing w:line="360" w:lineRule="auto"/>
        <w:ind w:firstLine="423" w:firstLineChars="143"/>
        <w:rPr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开户银行：</w:t>
      </w:r>
      <w:r>
        <w:rPr>
          <w:rFonts w:hint="eastAsia"/>
          <w:color w:val="000000" w:themeColor="text1"/>
          <w:spacing w:val="8"/>
          <w:sz w:val="28"/>
          <w:szCs w:val="28"/>
        </w:rPr>
        <w:t xml:space="preserve">中国银行昆明市东风支行 </w:t>
      </w:r>
      <w:r>
        <w:rPr>
          <w:rFonts w:hint="eastAsia"/>
          <w:color w:val="000000"/>
          <w:spacing w:val="8"/>
          <w:sz w:val="28"/>
          <w:szCs w:val="28"/>
        </w:rPr>
        <w:t xml:space="preserve">                   </w:t>
      </w:r>
    </w:p>
    <w:p>
      <w:pPr>
        <w:spacing w:line="460" w:lineRule="exact"/>
        <w:rPr>
          <w:color w:val="000000" w:themeColor="text1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 xml:space="preserve">   帐</w:t>
      </w:r>
      <w:r>
        <w:rPr>
          <w:color w:val="000000"/>
          <w:spacing w:val="8"/>
          <w:sz w:val="28"/>
          <w:szCs w:val="28"/>
        </w:rPr>
        <w:t xml:space="preserve">    </w:t>
      </w:r>
      <w:r>
        <w:rPr>
          <w:rFonts w:hint="eastAsia"/>
          <w:color w:val="000000"/>
          <w:spacing w:val="8"/>
          <w:sz w:val="28"/>
          <w:szCs w:val="28"/>
        </w:rPr>
        <w:t>号：</w:t>
      </w:r>
      <w:r>
        <w:rPr>
          <w:rFonts w:hint="eastAsia" w:asciiTheme="majorEastAsia" w:hAnsiTheme="majorEastAsia" w:eastAsiaTheme="majorEastAsia"/>
          <w:sz w:val="32"/>
          <w:szCs w:val="32"/>
        </w:rPr>
        <w:t>137209747341</w:t>
      </w:r>
    </w:p>
    <w:p>
      <w:pPr>
        <w:tabs>
          <w:tab w:val="left" w:pos="406"/>
        </w:tabs>
        <w:spacing w:line="460" w:lineRule="exact"/>
        <w:rPr>
          <w:rFonts w:eastAsia="黑体"/>
          <w:b/>
          <w:color w:val="000000" w:themeColor="text1"/>
          <w:sz w:val="28"/>
          <w:szCs w:val="28"/>
        </w:rPr>
      </w:pPr>
      <w:r>
        <w:rPr>
          <w:rFonts w:hint="eastAsia" w:eastAsia="黑体"/>
          <w:b/>
          <w:color w:val="000000" w:themeColor="text1"/>
          <w:sz w:val="28"/>
          <w:szCs w:val="28"/>
        </w:rPr>
        <w:t>7.本协议书一式二份，甲乙双方各执一份，自签字之日起生效。</w:t>
      </w:r>
    </w:p>
    <w:p>
      <w:pPr>
        <w:spacing w:line="460" w:lineRule="exact"/>
        <w:rPr>
          <w:rFonts w:eastAsia="黑体"/>
          <w:b/>
          <w:color w:val="000000" w:themeColor="text1"/>
          <w:sz w:val="28"/>
          <w:szCs w:val="28"/>
        </w:rPr>
      </w:pPr>
    </w:p>
    <w:p>
      <w:pPr>
        <w:tabs>
          <w:tab w:val="left" w:pos="406"/>
        </w:tabs>
        <w:spacing w:line="460" w:lineRule="exact"/>
        <w:ind w:left="142"/>
        <w:rPr>
          <w:rFonts w:eastAsia="黑体"/>
          <w:b/>
          <w:color w:val="000000" w:themeColor="text1"/>
          <w:sz w:val="28"/>
          <w:szCs w:val="28"/>
        </w:rPr>
      </w:pPr>
      <w:r>
        <w:rPr>
          <w:rFonts w:hint="eastAsia" w:eastAsia="黑体"/>
          <w:b/>
          <w:color w:val="000000" w:themeColor="text1"/>
          <w:sz w:val="28"/>
          <w:szCs w:val="28"/>
        </w:rPr>
        <w:t>8.乙方保留对本协议的最终解释权。</w:t>
      </w:r>
    </w:p>
    <w:p>
      <w:pPr>
        <w:spacing w:line="460" w:lineRule="exact"/>
        <w:rPr>
          <w:rFonts w:eastAsia="黑体"/>
          <w:b/>
          <w:color w:val="000000" w:themeColor="text1"/>
          <w:sz w:val="28"/>
          <w:szCs w:val="28"/>
        </w:rPr>
      </w:pPr>
    </w:p>
    <w:p>
      <w:pPr>
        <w:tabs>
          <w:tab w:val="left" w:pos="406"/>
        </w:tabs>
        <w:spacing w:line="460" w:lineRule="exact"/>
        <w:ind w:left="142"/>
        <w:rPr>
          <w:rFonts w:eastAsia="黑体"/>
          <w:b/>
          <w:color w:val="000000" w:themeColor="text1"/>
          <w:sz w:val="28"/>
          <w:szCs w:val="28"/>
        </w:rPr>
      </w:pPr>
      <w:r>
        <w:rPr>
          <w:rFonts w:hint="eastAsia" w:eastAsia="黑体"/>
          <w:b/>
          <w:color w:val="000000" w:themeColor="text1"/>
          <w:sz w:val="28"/>
          <w:szCs w:val="28"/>
        </w:rPr>
        <w:t>9.联系方法（本条款不受协议约束，仅为双方联络提供方便）</w:t>
      </w:r>
    </w:p>
    <w:tbl>
      <w:tblPr>
        <w:tblStyle w:val="5"/>
        <w:tblW w:w="934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570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35" w:type="dxa"/>
            <w:gridSpan w:val="2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甲方</w:t>
            </w:r>
          </w:p>
        </w:tc>
        <w:tc>
          <w:tcPr>
            <w:tcW w:w="4410" w:type="dxa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乙方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通信地址</w:t>
            </w:r>
          </w:p>
        </w:tc>
        <w:tc>
          <w:tcPr>
            <w:tcW w:w="3570" w:type="dxa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4410" w:type="dxa"/>
            <w:vMerge w:val="restart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地址：昆明市人民西路145号云南省电子工业研究所4楼404</w:t>
            </w:r>
          </w:p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邮政编码：650031</w:t>
            </w:r>
          </w:p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联系人：叶柳</w:t>
            </w:r>
          </w:p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电话：087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8"/>
              </w:rPr>
              <w:t>1－63628938</w:t>
            </w:r>
          </w:p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传真：087</w:t>
            </w:r>
            <w:r>
              <w:rPr>
                <w:rFonts w:hint="eastAsia" w:ascii="宋体" w:hAnsi="宋体"/>
                <w:color w:val="000000" w:themeColor="text1"/>
                <w:spacing w:val="8"/>
                <w:sz w:val="28"/>
                <w:szCs w:val="28"/>
              </w:rPr>
              <w:t>1－63643790</w:t>
            </w:r>
          </w:p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Email：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2770097426@qq.com </w:t>
            </w:r>
          </w:p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  <w:vMerge w:val="continue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3570" w:type="dxa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4410" w:type="dxa"/>
            <w:vMerge w:val="continue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  <w:vMerge w:val="continue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3570" w:type="dxa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4410" w:type="dxa"/>
            <w:vMerge w:val="continue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邮政编码</w:t>
            </w:r>
          </w:p>
        </w:tc>
        <w:tc>
          <w:tcPr>
            <w:tcW w:w="3570" w:type="dxa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4410" w:type="dxa"/>
            <w:vMerge w:val="continue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联系人姓名</w:t>
            </w:r>
          </w:p>
        </w:tc>
        <w:tc>
          <w:tcPr>
            <w:tcW w:w="3570" w:type="dxa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4410" w:type="dxa"/>
            <w:vMerge w:val="continue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部门</w:t>
            </w:r>
          </w:p>
        </w:tc>
        <w:tc>
          <w:tcPr>
            <w:tcW w:w="3570" w:type="dxa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4410" w:type="dxa"/>
            <w:vMerge w:val="continue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职务</w:t>
            </w:r>
          </w:p>
        </w:tc>
        <w:tc>
          <w:tcPr>
            <w:tcW w:w="3570" w:type="dxa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4410" w:type="dxa"/>
            <w:vMerge w:val="continue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电话</w:t>
            </w:r>
          </w:p>
        </w:tc>
        <w:tc>
          <w:tcPr>
            <w:tcW w:w="3570" w:type="dxa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4410" w:type="dxa"/>
            <w:vMerge w:val="continue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传真</w:t>
            </w:r>
          </w:p>
        </w:tc>
        <w:tc>
          <w:tcPr>
            <w:tcW w:w="3570" w:type="dxa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4410" w:type="dxa"/>
            <w:vMerge w:val="continue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5" w:type="dxa"/>
          </w:tcPr>
          <w:p>
            <w:pPr>
              <w:spacing w:line="460" w:lineRule="exact"/>
              <w:jc w:val="center"/>
              <w:rPr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8"/>
                <w:sz w:val="28"/>
                <w:szCs w:val="28"/>
              </w:rPr>
              <w:t>E-mail</w:t>
            </w:r>
          </w:p>
        </w:tc>
        <w:tc>
          <w:tcPr>
            <w:tcW w:w="3570" w:type="dxa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4410" w:type="dxa"/>
            <w:vMerge w:val="continue"/>
          </w:tcPr>
          <w:p>
            <w:pPr>
              <w:spacing w:line="460" w:lineRule="exact"/>
              <w:rPr>
                <w:color w:val="000000" w:themeColor="text1"/>
                <w:spacing w:val="8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color w:val="000000" w:themeColor="text1"/>
          <w:spacing w:val="8"/>
        </w:rPr>
      </w:pPr>
    </w:p>
    <w:p>
      <w:pPr>
        <w:spacing w:line="460" w:lineRule="exact"/>
        <w:rPr>
          <w:color w:val="000000" w:themeColor="text1"/>
          <w:spacing w:val="8"/>
        </w:rPr>
      </w:pPr>
      <w:r>
        <w:rPr>
          <w:rFonts w:hint="eastAsia"/>
          <w:color w:val="000000" w:themeColor="text1"/>
          <w:spacing w:val="8"/>
        </w:rPr>
        <w:t>甲方代表签字</w:t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 xml:space="preserve">           </w:t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>乙方代表签字</w:t>
      </w:r>
    </w:p>
    <w:p>
      <w:pPr>
        <w:spacing w:line="460" w:lineRule="exact"/>
        <w:rPr>
          <w:color w:val="000000" w:themeColor="text1"/>
          <w:spacing w:val="8"/>
        </w:rPr>
      </w:pP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</w:p>
    <w:p>
      <w:pPr>
        <w:spacing w:line="460" w:lineRule="exact"/>
        <w:rPr>
          <w:color w:val="000000" w:themeColor="text1"/>
          <w:spacing w:val="8"/>
        </w:rPr>
      </w:pP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  <w:u w:val="single"/>
        </w:rPr>
        <w:tab/>
      </w:r>
      <w:r>
        <w:rPr>
          <w:rFonts w:hint="eastAsia"/>
          <w:color w:val="000000" w:themeColor="text1"/>
          <w:spacing w:val="8"/>
          <w:u w:val="single"/>
        </w:rPr>
        <w:tab/>
      </w:r>
      <w:r>
        <w:rPr>
          <w:rFonts w:hint="eastAsia"/>
          <w:color w:val="000000" w:themeColor="text1"/>
          <w:spacing w:val="8"/>
          <w:u w:val="single"/>
        </w:rPr>
        <w:tab/>
      </w:r>
      <w:r>
        <w:rPr>
          <w:rFonts w:hint="eastAsia"/>
          <w:color w:val="000000" w:themeColor="text1"/>
          <w:spacing w:val="8"/>
          <w:u w:val="single"/>
        </w:rPr>
        <w:tab/>
      </w:r>
      <w:r>
        <w:rPr>
          <w:rFonts w:hint="eastAsia"/>
          <w:color w:val="000000" w:themeColor="text1"/>
          <w:spacing w:val="8"/>
          <w:u w:val="single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  <w:u w:val="single"/>
        </w:rPr>
        <w:tab/>
      </w:r>
      <w:r>
        <w:rPr>
          <w:rFonts w:hint="eastAsia"/>
          <w:color w:val="000000" w:themeColor="text1"/>
          <w:spacing w:val="8"/>
          <w:u w:val="single"/>
        </w:rPr>
        <w:tab/>
      </w:r>
      <w:r>
        <w:rPr>
          <w:rFonts w:hint="eastAsia"/>
          <w:color w:val="000000" w:themeColor="text1"/>
          <w:spacing w:val="8"/>
          <w:u w:val="single"/>
        </w:rPr>
        <w:tab/>
      </w:r>
      <w:r>
        <w:rPr>
          <w:rFonts w:hint="eastAsia"/>
          <w:color w:val="000000" w:themeColor="text1"/>
          <w:spacing w:val="8"/>
          <w:u w:val="single"/>
        </w:rPr>
        <w:tab/>
      </w:r>
      <w:r>
        <w:rPr>
          <w:rFonts w:hint="eastAsia"/>
          <w:color w:val="000000" w:themeColor="text1"/>
          <w:spacing w:val="8"/>
          <w:u w:val="single"/>
        </w:rPr>
        <w:tab/>
      </w:r>
    </w:p>
    <w:p>
      <w:pPr>
        <w:spacing w:line="460" w:lineRule="exact"/>
        <w:rPr>
          <w:color w:val="000000" w:themeColor="text1"/>
          <w:spacing w:val="8"/>
        </w:rPr>
      </w:pPr>
      <w:r>
        <w:rPr>
          <w:rFonts w:hint="eastAsia"/>
          <w:color w:val="000000" w:themeColor="text1"/>
          <w:spacing w:val="8"/>
        </w:rPr>
        <w:t xml:space="preserve">  （单位盖章）                            （单位盖章）</w:t>
      </w:r>
    </w:p>
    <w:p>
      <w:pPr>
        <w:spacing w:line="460" w:lineRule="exact"/>
        <w:rPr>
          <w:color w:val="000000" w:themeColor="text1"/>
          <w:spacing w:val="8"/>
        </w:rPr>
      </w:pPr>
      <w:r>
        <w:rPr>
          <w:rFonts w:hint="eastAsia"/>
          <w:color w:val="000000" w:themeColor="text1"/>
          <w:spacing w:val="8"/>
        </w:rPr>
        <w:t xml:space="preserve">   年  月   日</w:t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ab/>
      </w:r>
      <w:r>
        <w:rPr>
          <w:rFonts w:hint="eastAsia"/>
          <w:color w:val="000000" w:themeColor="text1"/>
          <w:spacing w:val="8"/>
        </w:rPr>
        <w:t xml:space="preserve">      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B50"/>
    <w:multiLevelType w:val="multilevel"/>
    <w:tmpl w:val="18787B50"/>
    <w:lvl w:ilvl="0" w:tentative="0">
      <w:start w:val="1"/>
      <w:numFmt w:val="decimal"/>
      <w:lvlText w:val="%1."/>
      <w:lvlJc w:val="left"/>
      <w:pPr>
        <w:tabs>
          <w:tab w:val="left" w:pos="406"/>
        </w:tabs>
        <w:ind w:left="406" w:hanging="264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372"/>
        </w:tabs>
        <w:ind w:left="372" w:hanging="372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372"/>
        </w:tabs>
        <w:ind w:left="372" w:hanging="37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42"/>
    <w:rsid w:val="00005AF7"/>
    <w:rsid w:val="000B459D"/>
    <w:rsid w:val="0014672B"/>
    <w:rsid w:val="00170D85"/>
    <w:rsid w:val="001F00ED"/>
    <w:rsid w:val="00225921"/>
    <w:rsid w:val="003218AE"/>
    <w:rsid w:val="00326942"/>
    <w:rsid w:val="00336E28"/>
    <w:rsid w:val="003426C5"/>
    <w:rsid w:val="00375382"/>
    <w:rsid w:val="003B7A46"/>
    <w:rsid w:val="00453E0E"/>
    <w:rsid w:val="0053716B"/>
    <w:rsid w:val="00560F6C"/>
    <w:rsid w:val="005A5CFA"/>
    <w:rsid w:val="005F426E"/>
    <w:rsid w:val="0065130C"/>
    <w:rsid w:val="006B7F83"/>
    <w:rsid w:val="006D0F27"/>
    <w:rsid w:val="00724EC5"/>
    <w:rsid w:val="00783034"/>
    <w:rsid w:val="00817D83"/>
    <w:rsid w:val="008C2AFF"/>
    <w:rsid w:val="00A958CB"/>
    <w:rsid w:val="00A97B7B"/>
    <w:rsid w:val="00B12213"/>
    <w:rsid w:val="00B36FDE"/>
    <w:rsid w:val="00B43679"/>
    <w:rsid w:val="00C47D98"/>
    <w:rsid w:val="00C63EBA"/>
    <w:rsid w:val="00C833A1"/>
    <w:rsid w:val="00CB5B8C"/>
    <w:rsid w:val="00CC3DD9"/>
    <w:rsid w:val="00CD62CD"/>
    <w:rsid w:val="00D36E4C"/>
    <w:rsid w:val="00D74D8E"/>
    <w:rsid w:val="00E34F11"/>
    <w:rsid w:val="00EE261C"/>
    <w:rsid w:val="167223AF"/>
    <w:rsid w:val="1E8669DD"/>
    <w:rsid w:val="2F6E50D7"/>
    <w:rsid w:val="4C5713CF"/>
    <w:rsid w:val="52840BEF"/>
    <w:rsid w:val="62212F46"/>
    <w:rsid w:val="69101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nhideWhenUsed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50ABEC-E6DF-4104-BB4F-0F52410D79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175</Words>
  <Characters>998</Characters>
  <Lines>8</Lines>
  <Paragraphs>2</Paragraphs>
  <TotalTime>17</TotalTime>
  <ScaleCrop>false</ScaleCrop>
  <LinksUpToDate>false</LinksUpToDate>
  <CharactersWithSpaces>1171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2019-05-15T02:56:00Z</dcterms:created>
  <dc:creator>Administrator</dc:creator>
  <cp:lastModifiedBy>user</cp:lastModifiedBy>
  <cp:lastPrinted>2018-03-20T08:05:00Z</cp:lastPrinted>
  <dcterms:modified xsi:type="dcterms:W3CDTF">2019-10-18T03:13:33Z</dcterms:modified>
  <dc:title>软件产品认定评测协议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